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175" w:rsidRDefault="00AF2175" w:rsidP="00AF2175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r>
        <w:rPr>
          <w:sz w:val="20"/>
        </w:rPr>
        <w:t>STAVOPROJEKT 2000, spol. s r.o., projektová a inženýrská organizace,</w:t>
      </w:r>
    </w:p>
    <w:p w:rsidR="00AF2175" w:rsidRDefault="00AF2175" w:rsidP="00AF2175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r>
        <w:rPr>
          <w:sz w:val="20"/>
        </w:rPr>
        <w:t>nám.Armády 1215/10,   669 02 Znojmo</w:t>
      </w:r>
    </w:p>
    <w:p w:rsidR="00AF2175" w:rsidRDefault="00AF2175" w:rsidP="00AF2175">
      <w:pPr>
        <w:pStyle w:val="Zhlav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jc w:val="center"/>
        <w:rPr>
          <w:sz w:val="20"/>
        </w:rPr>
      </w:pPr>
      <w:r>
        <w:rPr>
          <w:sz w:val="20"/>
        </w:rPr>
        <w:t>tel. 515224829, e-mail: stavoprojekt2000-st</w:t>
      </w:r>
      <w:r>
        <w:rPr>
          <w:sz w:val="20"/>
          <w:lang w:val="en-US"/>
        </w:rPr>
        <w:t>@</w:t>
      </w:r>
      <w:r>
        <w:rPr>
          <w:sz w:val="20"/>
        </w:rPr>
        <w:t>cbox.cz</w:t>
      </w:r>
    </w:p>
    <w:p w:rsidR="00AF2175" w:rsidRDefault="00AF2175" w:rsidP="00AF2175">
      <w:pPr>
        <w:pStyle w:val="Zhlav"/>
        <w:tabs>
          <w:tab w:val="clear" w:pos="4536"/>
          <w:tab w:val="clear" w:pos="9072"/>
        </w:tabs>
      </w:pPr>
    </w:p>
    <w:p w:rsidR="00AF2175" w:rsidRDefault="00AF2175" w:rsidP="00AF2175">
      <w:pPr>
        <w:jc w:val="center"/>
        <w:rPr>
          <w:b/>
        </w:rPr>
      </w:pPr>
    </w:p>
    <w:p w:rsidR="00AF2175" w:rsidRDefault="00AF2175" w:rsidP="00AF2175">
      <w:pPr>
        <w:jc w:val="center"/>
        <w:rPr>
          <w:b/>
        </w:rPr>
      </w:pPr>
    </w:p>
    <w:p w:rsidR="00AF2175" w:rsidRDefault="00AF2175" w:rsidP="00AF2175">
      <w:pPr>
        <w:jc w:val="center"/>
        <w:rPr>
          <w:b/>
        </w:rPr>
      </w:pPr>
    </w:p>
    <w:p w:rsidR="00AF2175" w:rsidRDefault="00AF2175" w:rsidP="00AF2175">
      <w:pPr>
        <w:jc w:val="center"/>
        <w:rPr>
          <w:b/>
        </w:rPr>
      </w:pPr>
    </w:p>
    <w:p w:rsidR="00AF2175" w:rsidRDefault="00AF2175" w:rsidP="00AF2175">
      <w:pPr>
        <w:jc w:val="center"/>
        <w:rPr>
          <w:b/>
        </w:rPr>
      </w:pPr>
    </w:p>
    <w:p w:rsidR="00AF2175" w:rsidRDefault="00AF2175" w:rsidP="00AF2175">
      <w:pPr>
        <w:jc w:val="center"/>
        <w:rPr>
          <w:b/>
        </w:rPr>
      </w:pPr>
    </w:p>
    <w:p w:rsidR="00B25E9A" w:rsidRDefault="00B86FA8" w:rsidP="00B25E9A">
      <w:pPr>
        <w:jc w:val="center"/>
        <w:rPr>
          <w:b/>
        </w:rPr>
      </w:pPr>
      <w:r>
        <w:rPr>
          <w:b/>
        </w:rPr>
        <w:t>Jihomoravský kraj zastoupený</w:t>
      </w:r>
    </w:p>
    <w:p w:rsidR="00B25E9A" w:rsidRDefault="00B86FA8" w:rsidP="00B25E9A">
      <w:pPr>
        <w:jc w:val="center"/>
        <w:rPr>
          <w:b/>
        </w:rPr>
      </w:pPr>
      <w:r>
        <w:rPr>
          <w:b/>
        </w:rPr>
        <w:t>MŠ,ZŠ a Dětský domov Ivančice, příspěvková organizace</w:t>
      </w:r>
    </w:p>
    <w:p w:rsidR="00B86FA8" w:rsidRDefault="00B86FA8" w:rsidP="00B25E9A">
      <w:pPr>
        <w:jc w:val="center"/>
        <w:rPr>
          <w:b/>
        </w:rPr>
      </w:pPr>
      <w:r>
        <w:rPr>
          <w:b/>
        </w:rPr>
        <w:t>Široká 484/42, 664 91 Ivančice</w:t>
      </w:r>
    </w:p>
    <w:p w:rsidR="00B86FA8" w:rsidRDefault="00B86FA8" w:rsidP="00B25E9A">
      <w:pPr>
        <w:jc w:val="center"/>
        <w:rPr>
          <w:b/>
        </w:rPr>
      </w:pPr>
    </w:p>
    <w:p w:rsidR="00B25E9A" w:rsidRDefault="00B86FA8" w:rsidP="00B25E9A">
      <w:pPr>
        <w:pStyle w:val="Nadpis2"/>
      </w:pPr>
      <w:r>
        <w:t>VÝMĚNA OKEN A OPRAVA ČÁSTI OBVODOVÉHO ZDIVA NA BUDOVĚ ZŠ</w:t>
      </w:r>
    </w:p>
    <w:p w:rsidR="00AF2175" w:rsidRDefault="00AF2175" w:rsidP="00AF2175"/>
    <w:p w:rsidR="00AF2175" w:rsidRDefault="00AF2175" w:rsidP="00AF2175"/>
    <w:p w:rsidR="00AF2175" w:rsidRDefault="00AF2175" w:rsidP="00AF2175"/>
    <w:p w:rsidR="00AF2175" w:rsidRDefault="0039684D" w:rsidP="00B25E9A">
      <w:r>
        <w:rPr>
          <w:b/>
          <w:bCs/>
        </w:rPr>
        <w:t>B</w:t>
      </w:r>
      <w:r w:rsidR="00DA6C0D">
        <w:rPr>
          <w:b/>
          <w:bCs/>
        </w:rPr>
        <w:t>3</w:t>
      </w:r>
      <w:r w:rsidR="00A13203">
        <w:rPr>
          <w:b/>
          <w:bCs/>
        </w:rPr>
        <w:t>-</w:t>
      </w:r>
      <w:r w:rsidR="00DA6C0D">
        <w:rPr>
          <w:b/>
          <w:bCs/>
        </w:rPr>
        <w:t>Technické a užitné standardy</w:t>
      </w:r>
      <w:r w:rsidR="00AF2175">
        <w:tab/>
        <w:t xml:space="preserve">     </w:t>
      </w:r>
      <w:r w:rsidR="00AF2175">
        <w:tab/>
      </w:r>
      <w:r w:rsidR="00AF2175">
        <w:tab/>
        <w:t xml:space="preserve">   </w:t>
      </w:r>
    </w:p>
    <w:p w:rsidR="00AF2175" w:rsidRDefault="00AF2175" w:rsidP="00AF2175">
      <w:r>
        <w:t>Zadávací dokumentace stavby</w:t>
      </w:r>
    </w:p>
    <w:p w:rsidR="00AF2175" w:rsidRDefault="00AF2175" w:rsidP="00AF2175"/>
    <w:p w:rsidR="00AF2175" w:rsidRDefault="00AF2175" w:rsidP="00AF2175"/>
    <w:p w:rsidR="00AF2175" w:rsidRDefault="00AF2175" w:rsidP="00AF2175"/>
    <w:p w:rsidR="00AF2175" w:rsidRDefault="00AF2175" w:rsidP="00AF2175"/>
    <w:p w:rsidR="00AF2175" w:rsidRDefault="00AF2175" w:rsidP="00AF2175"/>
    <w:p w:rsidR="00AF2175" w:rsidRDefault="00AF2175" w:rsidP="00AF2175"/>
    <w:p w:rsidR="00AF2175" w:rsidRDefault="00AF2175" w:rsidP="00AF2175"/>
    <w:p w:rsidR="00AF2175" w:rsidRDefault="00AF2175" w:rsidP="00AF2175"/>
    <w:p w:rsidR="00B93200" w:rsidRPr="00AE7BAE" w:rsidRDefault="00B93200" w:rsidP="00B93200">
      <w:pPr>
        <w:rPr>
          <w:szCs w:val="24"/>
        </w:rPr>
      </w:pPr>
      <w:r w:rsidRPr="00AE7BAE">
        <w:rPr>
          <w:szCs w:val="24"/>
        </w:rPr>
        <w:t xml:space="preserve">Počet stran </w:t>
      </w:r>
      <w:r w:rsidR="00E457ED">
        <w:rPr>
          <w:szCs w:val="24"/>
        </w:rPr>
        <w:t>2</w:t>
      </w:r>
      <w:bookmarkStart w:id="0" w:name="_GoBack"/>
      <w:bookmarkEnd w:id="0"/>
    </w:p>
    <w:p w:rsidR="00B93200" w:rsidRPr="00AE7BAE" w:rsidRDefault="00B93200" w:rsidP="00B93200">
      <w:pPr>
        <w:rPr>
          <w:szCs w:val="24"/>
        </w:rPr>
      </w:pPr>
      <w:r w:rsidRPr="00AE7BAE">
        <w:rPr>
          <w:szCs w:val="24"/>
        </w:rPr>
        <w:tab/>
      </w:r>
      <w:r w:rsidRPr="00AE7BAE">
        <w:rPr>
          <w:szCs w:val="24"/>
        </w:rPr>
        <w:tab/>
      </w:r>
      <w:r w:rsidRPr="00AE7BAE">
        <w:rPr>
          <w:szCs w:val="24"/>
        </w:rPr>
        <w:tab/>
      </w:r>
    </w:p>
    <w:p w:rsidR="00B93200" w:rsidRPr="00AE7BAE" w:rsidRDefault="00B93200" w:rsidP="00B93200">
      <w:pPr>
        <w:rPr>
          <w:szCs w:val="24"/>
        </w:rPr>
      </w:pPr>
      <w:r w:rsidRPr="00AE7BAE">
        <w:rPr>
          <w:szCs w:val="24"/>
        </w:rPr>
        <w:t xml:space="preserve">Zak.č. </w:t>
      </w:r>
      <w:r w:rsidR="00B25E9A">
        <w:rPr>
          <w:szCs w:val="24"/>
        </w:rPr>
        <w:t>106</w:t>
      </w:r>
      <w:r w:rsidR="00B86FA8">
        <w:rPr>
          <w:szCs w:val="24"/>
        </w:rPr>
        <w:t>8</w:t>
      </w:r>
      <w:r w:rsidR="00B25E9A">
        <w:rPr>
          <w:szCs w:val="24"/>
        </w:rPr>
        <w:t>/17</w:t>
      </w:r>
    </w:p>
    <w:p w:rsidR="00B93200" w:rsidRPr="00AE7BAE" w:rsidRDefault="00B93200" w:rsidP="00B93200">
      <w:pPr>
        <w:rPr>
          <w:szCs w:val="24"/>
        </w:rPr>
      </w:pPr>
      <w:r w:rsidRPr="00AE7BAE">
        <w:rPr>
          <w:szCs w:val="24"/>
        </w:rPr>
        <w:tab/>
      </w:r>
      <w:r w:rsidRPr="00AE7BAE">
        <w:rPr>
          <w:szCs w:val="24"/>
        </w:rPr>
        <w:tab/>
      </w:r>
      <w:r w:rsidRPr="00AE7BAE">
        <w:rPr>
          <w:szCs w:val="24"/>
        </w:rPr>
        <w:tab/>
      </w:r>
      <w:r w:rsidRPr="00AE7BAE">
        <w:rPr>
          <w:szCs w:val="24"/>
        </w:rPr>
        <w:tab/>
      </w:r>
      <w:r w:rsidRPr="00AE7BAE">
        <w:rPr>
          <w:szCs w:val="24"/>
        </w:rPr>
        <w:tab/>
      </w:r>
      <w:r w:rsidRPr="00AE7BAE">
        <w:rPr>
          <w:szCs w:val="24"/>
        </w:rPr>
        <w:tab/>
      </w:r>
      <w:r w:rsidRPr="00AE7BAE">
        <w:rPr>
          <w:szCs w:val="24"/>
        </w:rPr>
        <w:tab/>
      </w:r>
      <w:r w:rsidRPr="00AE7BAE">
        <w:rPr>
          <w:szCs w:val="24"/>
        </w:rPr>
        <w:tab/>
      </w:r>
      <w:r w:rsidRPr="00AE7BAE">
        <w:rPr>
          <w:szCs w:val="24"/>
        </w:rPr>
        <w:tab/>
      </w:r>
      <w:r w:rsidRPr="00AE7BAE">
        <w:rPr>
          <w:szCs w:val="24"/>
        </w:rPr>
        <w:tab/>
      </w:r>
    </w:p>
    <w:p w:rsidR="00B93200" w:rsidRPr="00AE7BAE" w:rsidRDefault="00B93200" w:rsidP="00B93200">
      <w:pPr>
        <w:rPr>
          <w:szCs w:val="24"/>
        </w:rPr>
      </w:pPr>
      <w:r w:rsidRPr="00AE7BAE">
        <w:rPr>
          <w:szCs w:val="24"/>
        </w:rPr>
        <w:t xml:space="preserve">Odpovědný projektant:      Ing. Václav Starý                        </w:t>
      </w:r>
    </w:p>
    <w:p w:rsidR="00B93200" w:rsidRPr="00AE7BAE" w:rsidRDefault="00B93200" w:rsidP="00B93200">
      <w:pPr>
        <w:rPr>
          <w:szCs w:val="24"/>
        </w:rPr>
      </w:pPr>
    </w:p>
    <w:p w:rsidR="00B93200" w:rsidRPr="00AE7BAE" w:rsidRDefault="00B86FA8" w:rsidP="00B93200">
      <w:pPr>
        <w:rPr>
          <w:szCs w:val="24"/>
        </w:rPr>
      </w:pPr>
      <w:r>
        <w:rPr>
          <w:szCs w:val="24"/>
        </w:rPr>
        <w:t>Září</w:t>
      </w:r>
      <w:r w:rsidR="00B25E9A">
        <w:rPr>
          <w:szCs w:val="24"/>
        </w:rPr>
        <w:t xml:space="preserve"> 2017</w:t>
      </w:r>
    </w:p>
    <w:p w:rsidR="00AF2175" w:rsidRDefault="00AF2175" w:rsidP="00AF2175">
      <w:pPr>
        <w:rPr>
          <w:rFonts w:ascii="Arial" w:hAnsi="Arial" w:cs="Arial"/>
          <w:b/>
          <w:sz w:val="22"/>
          <w:szCs w:val="22"/>
        </w:rPr>
      </w:pPr>
    </w:p>
    <w:p w:rsidR="00AF2175" w:rsidRDefault="00AF2175" w:rsidP="00AF2175">
      <w:pPr>
        <w:rPr>
          <w:rFonts w:ascii="Arial" w:hAnsi="Arial" w:cs="Arial"/>
          <w:b/>
          <w:sz w:val="22"/>
          <w:szCs w:val="22"/>
        </w:rPr>
      </w:pPr>
    </w:p>
    <w:p w:rsidR="00AF2175" w:rsidRDefault="00AF2175" w:rsidP="00AF2175">
      <w:pPr>
        <w:rPr>
          <w:rFonts w:ascii="Arial" w:hAnsi="Arial" w:cs="Arial"/>
          <w:b/>
          <w:sz w:val="22"/>
          <w:szCs w:val="22"/>
        </w:rPr>
      </w:pPr>
    </w:p>
    <w:p w:rsidR="00AF2175" w:rsidRDefault="00AF2175" w:rsidP="00AF2175">
      <w:pPr>
        <w:rPr>
          <w:rFonts w:ascii="Arial" w:hAnsi="Arial" w:cs="Arial"/>
          <w:b/>
          <w:sz w:val="22"/>
          <w:szCs w:val="22"/>
        </w:rPr>
      </w:pPr>
    </w:p>
    <w:p w:rsidR="00AF2175" w:rsidRDefault="00AF2175" w:rsidP="00AF2175">
      <w:pPr>
        <w:rPr>
          <w:rFonts w:ascii="Arial" w:hAnsi="Arial" w:cs="Arial"/>
          <w:b/>
          <w:sz w:val="22"/>
          <w:szCs w:val="22"/>
        </w:rPr>
      </w:pPr>
    </w:p>
    <w:p w:rsidR="00AF2175" w:rsidRDefault="00AF2175" w:rsidP="00AF2175">
      <w:pPr>
        <w:rPr>
          <w:rFonts w:ascii="Arial" w:hAnsi="Arial" w:cs="Arial"/>
          <w:b/>
          <w:sz w:val="22"/>
          <w:szCs w:val="22"/>
        </w:rPr>
      </w:pPr>
    </w:p>
    <w:p w:rsidR="00AF2175" w:rsidRDefault="00AF2175" w:rsidP="00AF2175">
      <w:pPr>
        <w:rPr>
          <w:rFonts w:ascii="Arial" w:hAnsi="Arial" w:cs="Arial"/>
          <w:b/>
          <w:sz w:val="22"/>
          <w:szCs w:val="22"/>
        </w:rPr>
      </w:pPr>
    </w:p>
    <w:p w:rsidR="00AF2175" w:rsidRDefault="00AF2175" w:rsidP="00AF2175">
      <w:pPr>
        <w:rPr>
          <w:rFonts w:ascii="Arial" w:hAnsi="Arial" w:cs="Arial"/>
          <w:b/>
          <w:sz w:val="22"/>
          <w:szCs w:val="22"/>
        </w:rPr>
      </w:pPr>
    </w:p>
    <w:p w:rsidR="00B93200" w:rsidRDefault="00B93200" w:rsidP="00AF2175">
      <w:pPr>
        <w:rPr>
          <w:rFonts w:ascii="Arial" w:hAnsi="Arial" w:cs="Arial"/>
          <w:b/>
          <w:sz w:val="22"/>
          <w:szCs w:val="22"/>
        </w:rPr>
      </w:pPr>
    </w:p>
    <w:p w:rsidR="00B93200" w:rsidRDefault="00B93200" w:rsidP="00AF2175">
      <w:pPr>
        <w:rPr>
          <w:rFonts w:ascii="Arial" w:hAnsi="Arial" w:cs="Arial"/>
          <w:b/>
          <w:sz w:val="22"/>
          <w:szCs w:val="22"/>
        </w:rPr>
      </w:pPr>
    </w:p>
    <w:p w:rsidR="00B93200" w:rsidRDefault="00B93200" w:rsidP="00AF2175">
      <w:pPr>
        <w:rPr>
          <w:rFonts w:ascii="Arial" w:hAnsi="Arial" w:cs="Arial"/>
          <w:b/>
          <w:sz w:val="22"/>
          <w:szCs w:val="22"/>
        </w:rPr>
      </w:pPr>
    </w:p>
    <w:p w:rsidR="00B93200" w:rsidRDefault="00B93200" w:rsidP="00AF2175">
      <w:pPr>
        <w:rPr>
          <w:rFonts w:ascii="Arial" w:hAnsi="Arial" w:cs="Arial"/>
          <w:b/>
          <w:sz w:val="22"/>
          <w:szCs w:val="22"/>
        </w:rPr>
      </w:pPr>
    </w:p>
    <w:p w:rsidR="00B93200" w:rsidRDefault="00B93200" w:rsidP="00AF2175">
      <w:pPr>
        <w:rPr>
          <w:rFonts w:ascii="Arial" w:hAnsi="Arial" w:cs="Arial"/>
          <w:b/>
          <w:sz w:val="22"/>
          <w:szCs w:val="22"/>
        </w:rPr>
      </w:pPr>
    </w:p>
    <w:p w:rsidR="00D02EA0" w:rsidRDefault="00D02EA0" w:rsidP="00AF2175">
      <w:pPr>
        <w:rPr>
          <w:rFonts w:ascii="Arial" w:hAnsi="Arial" w:cs="Arial"/>
          <w:b/>
          <w:sz w:val="22"/>
          <w:szCs w:val="22"/>
        </w:rPr>
      </w:pPr>
    </w:p>
    <w:p w:rsidR="00B25E9A" w:rsidRDefault="00B25E9A" w:rsidP="00AF2175">
      <w:pPr>
        <w:rPr>
          <w:rFonts w:ascii="Arial" w:hAnsi="Arial" w:cs="Arial"/>
          <w:b/>
          <w:sz w:val="22"/>
          <w:szCs w:val="22"/>
        </w:rPr>
      </w:pPr>
    </w:p>
    <w:p w:rsidR="00B25E9A" w:rsidRDefault="00B25E9A" w:rsidP="00AF2175">
      <w:pPr>
        <w:rPr>
          <w:rFonts w:ascii="Arial" w:hAnsi="Arial" w:cs="Arial"/>
          <w:b/>
          <w:sz w:val="22"/>
          <w:szCs w:val="22"/>
        </w:rPr>
      </w:pPr>
    </w:p>
    <w:p w:rsidR="00B25E9A" w:rsidRDefault="00B25E9A" w:rsidP="00AF2175">
      <w:pPr>
        <w:rPr>
          <w:rFonts w:ascii="Arial" w:hAnsi="Arial" w:cs="Arial"/>
          <w:b/>
          <w:sz w:val="22"/>
          <w:szCs w:val="22"/>
        </w:rPr>
      </w:pPr>
    </w:p>
    <w:p w:rsidR="00DA6C0D" w:rsidRDefault="00DA6C0D" w:rsidP="00AF2175">
      <w:pPr>
        <w:rPr>
          <w:rFonts w:ascii="Arial" w:hAnsi="Arial" w:cs="Arial"/>
          <w:b/>
          <w:sz w:val="22"/>
          <w:szCs w:val="22"/>
        </w:rPr>
      </w:pPr>
    </w:p>
    <w:p w:rsidR="00DA6C0D" w:rsidRDefault="00DA6C0D" w:rsidP="00AF2175">
      <w:r>
        <w:rPr>
          <w:b/>
          <w:bCs/>
        </w:rPr>
        <w:t>Technické a užitné standardy</w:t>
      </w:r>
      <w:r>
        <w:rPr>
          <w:b/>
          <w:bCs/>
        </w:rPr>
        <w:t xml:space="preserve"> individuálních položek</w:t>
      </w:r>
      <w:r>
        <w:tab/>
      </w:r>
    </w:p>
    <w:p w:rsidR="00DA6C0D" w:rsidRDefault="00DA6C0D" w:rsidP="00AF2175"/>
    <w:p w:rsidR="00E634D3" w:rsidRDefault="00DA6C0D" w:rsidP="00AF2175">
      <w:r>
        <w:t>766-01</w:t>
      </w:r>
      <w:r w:rsidR="00E634D3">
        <w:t>-Položka obsahuje montáž oken podle ČSN 74 6077 tzn. včetně osazení parotěsné a paropropustné pásky. Dále položka obsahuje veškeré dodávky drobného materiálu potřebného k montáži oken (montážní pěna, šrouby apod.). Položka též obsahuje dopravu oken od výrobce.</w:t>
      </w:r>
    </w:p>
    <w:p w:rsidR="00E634D3" w:rsidRDefault="00E634D3" w:rsidP="00AF2175"/>
    <w:p w:rsidR="00E634D3" w:rsidRDefault="00E634D3" w:rsidP="00AF2175">
      <w:r>
        <w:t>766-02</w:t>
      </w:r>
      <w:r w:rsidR="00DA6C0D">
        <w:t xml:space="preserve"> až </w:t>
      </w:r>
      <w:r>
        <w:t xml:space="preserve">17-Položka obsahuje dodávku </w:t>
      </w:r>
      <w:r>
        <w:t>všech</w:t>
      </w:r>
      <w:r>
        <w:t xml:space="preserve">  oken ve standardu </w:t>
      </w:r>
    </w:p>
    <w:p w:rsidR="00E634D3" w:rsidRDefault="00E634D3" w:rsidP="00AF2175">
      <w:r>
        <w:t>Rám: 6-ti komorový profil plast, Uf do 1,0W/m2K</w:t>
      </w:r>
    </w:p>
    <w:p w:rsidR="00DA6C0D" w:rsidRDefault="00E634D3" w:rsidP="00AF2175">
      <w:r>
        <w:t>Sklo: termoizolační trojsklo s výplní argonem</w:t>
      </w:r>
      <w:r w:rsidR="00DA6C0D">
        <w:t xml:space="preserve"> </w:t>
      </w:r>
      <w:r>
        <w:t>s plastovým tepelně izol. zasklívacím rámečkem</w:t>
      </w:r>
      <w:r w:rsidR="00D637A4">
        <w:t>, spodní okna v provedení s vnějším bezpečnostním sklam (viz výpis výrobků)</w:t>
      </w:r>
      <w:r w:rsidR="00DA6C0D">
        <w:t xml:space="preserve">   </w:t>
      </w:r>
    </w:p>
    <w:p w:rsidR="00E634D3" w:rsidRDefault="00E634D3" w:rsidP="00AF2175">
      <w:r>
        <w:t>Okno: Uw do 1,0W/m2K , 4. poloha kliky infiltrace, 5. poloha kliky brzda s aretací proti rozbití okna průvanem</w:t>
      </w:r>
    </w:p>
    <w:p w:rsidR="00E634D3" w:rsidRDefault="00E634D3" w:rsidP="00AF2175">
      <w:r>
        <w:t>Olivy: materiál leštěná ocel, umístění do 1,8m nad podlahou</w:t>
      </w:r>
    </w:p>
    <w:p w:rsidR="00E634D3" w:rsidRDefault="00E634D3" w:rsidP="00AF2175">
      <w:r>
        <w:t>Další specifikace pro jednotlivá okna viz výpis výrobků</w:t>
      </w:r>
    </w:p>
    <w:p w:rsidR="00D637A4" w:rsidRDefault="00D637A4" w:rsidP="00AF2175"/>
    <w:p w:rsidR="00D637A4" w:rsidRDefault="00D637A4" w:rsidP="00AF2175">
      <w:r>
        <w:t>767-01-Položka obsahuje dodávku a montáž kruhové protidešťové žaluzie D cca 400mm. Žaluzie bude dodána v rozměrech a funkčnosti stávající žaluzie , bude vyrobena z kovu a povrchově upravena žárovým pozinkováním</w:t>
      </w:r>
    </w:p>
    <w:p w:rsidR="00D637A4" w:rsidRDefault="00D637A4" w:rsidP="00AF2175"/>
    <w:p w:rsidR="00D637A4" w:rsidRDefault="00D637A4" w:rsidP="00D637A4">
      <w:r>
        <w:t>767-0</w:t>
      </w:r>
      <w:r>
        <w:t>2</w:t>
      </w:r>
      <w:r>
        <w:t xml:space="preserve">-Položka obsahuje dodávku a montáž </w:t>
      </w:r>
      <w:r>
        <w:t>obdélníko</w:t>
      </w:r>
      <w:r>
        <w:t xml:space="preserve">vé protidešťové žaluzie cca </w:t>
      </w:r>
      <w:r>
        <w:t>1100x500</w:t>
      </w:r>
      <w:r>
        <w:t xml:space="preserve">mm. Žaluzie bude dodána v rozměrech a funkčnosti stávající žaluzie </w:t>
      </w:r>
      <w:r>
        <w:t>,</w:t>
      </w:r>
      <w:r w:rsidRPr="00D637A4">
        <w:t xml:space="preserve"> </w:t>
      </w:r>
      <w:r>
        <w:t>bude vyrobena z</w:t>
      </w:r>
      <w:r>
        <w:t> </w:t>
      </w:r>
      <w:r>
        <w:t>kovu</w:t>
      </w:r>
      <w:r>
        <w:t xml:space="preserve"> a</w:t>
      </w:r>
      <w:r>
        <w:t xml:space="preserve"> bude povrchově upravena žárovým pozinkováním</w:t>
      </w:r>
    </w:p>
    <w:p w:rsidR="00D637A4" w:rsidRDefault="00D637A4" w:rsidP="00AF2175"/>
    <w:p w:rsidR="00DA6C0D" w:rsidRDefault="00D637A4" w:rsidP="00AF2175">
      <w:r>
        <w:t>767-03-</w:t>
      </w:r>
      <w:r w:rsidRPr="00D637A4">
        <w:t xml:space="preserve"> </w:t>
      </w:r>
      <w:r>
        <w:t xml:space="preserve">Položka obsahuje dodávku </w:t>
      </w:r>
      <w:r>
        <w:t>vchodových dveří</w:t>
      </w:r>
      <w:r>
        <w:t xml:space="preserve"> ve standardu</w:t>
      </w:r>
    </w:p>
    <w:p w:rsidR="00D637A4" w:rsidRDefault="00D637A4" w:rsidP="00AF2175">
      <w:r>
        <w:t>Rám: Al profil s přerušeným tepelným mostem v barvě standardní RAL 8R9006</w:t>
      </w:r>
    </w:p>
    <w:p w:rsidR="00D637A4" w:rsidRDefault="00D637A4" w:rsidP="00AF2175">
      <w:r>
        <w:t>Sklo: termoizolační dvojsklo nebo trojsklo, vnější sklo bezpečnostní</w:t>
      </w:r>
    </w:p>
    <w:p w:rsidR="00D637A4" w:rsidRDefault="00D637A4" w:rsidP="00AF2175">
      <w:r>
        <w:t>Dveře</w:t>
      </w:r>
      <w:r w:rsidR="00E457ED">
        <w:t>: Ud do 2,3W/m2K, paniková klika, samozavírač z vnitřní starny</w:t>
      </w:r>
    </w:p>
    <w:p w:rsidR="00E457ED" w:rsidRDefault="00E457ED" w:rsidP="00E457ED">
      <w:r>
        <w:t>Další specifikace viz výpis výrobků</w:t>
      </w:r>
    </w:p>
    <w:p w:rsidR="00E457ED" w:rsidRDefault="00E457ED" w:rsidP="00E457ED"/>
    <w:p w:rsidR="00E457ED" w:rsidRDefault="00E457ED" w:rsidP="00E457ED">
      <w:r>
        <w:t>M21-01- Položka obsahuje demontáž stávajících svodů hromosvodu vč. ochranného úhelníku. Po provedení omítek narovnání stávajícího vodiče , opětovná montáž do stávajících podpěr a montáž ochranného úhelníku. Položka obsahuje i případnou dodávku nových svorek či poškozených podpěr činností dodavatele.</w:t>
      </w:r>
    </w:p>
    <w:p w:rsidR="00DA6C0D" w:rsidRDefault="00DA6C0D" w:rsidP="00AF2175">
      <w:pPr>
        <w:rPr>
          <w:rFonts w:ascii="Arial" w:hAnsi="Arial" w:cs="Arial"/>
          <w:b/>
          <w:sz w:val="22"/>
          <w:szCs w:val="22"/>
        </w:rPr>
      </w:pPr>
    </w:p>
    <w:sectPr w:rsidR="00DA6C0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A11" w:rsidRDefault="00FF1A11">
      <w:r>
        <w:separator/>
      </w:r>
    </w:p>
  </w:endnote>
  <w:endnote w:type="continuationSeparator" w:id="0">
    <w:p w:rsidR="00FF1A11" w:rsidRDefault="00FF1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C32" w:rsidRDefault="00FF1A11">
    <w:pPr>
      <w:pStyle w:val="Zpat"/>
      <w:framePr w:wrap="auto" w:vAnchor="text" w:hAnchor="margin" w:xAlign="right" w:y="1"/>
      <w:rPr>
        <w:rStyle w:val="slostrnky"/>
      </w:rPr>
    </w:pPr>
  </w:p>
  <w:p w:rsidR="00252C32" w:rsidRDefault="00FF1A11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A11" w:rsidRDefault="00FF1A11">
      <w:r>
        <w:separator/>
      </w:r>
    </w:p>
  </w:footnote>
  <w:footnote w:type="continuationSeparator" w:id="0">
    <w:p w:rsidR="00FF1A11" w:rsidRDefault="00FF1A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C32" w:rsidRDefault="00AF2175">
    <w:pPr>
      <w:pStyle w:val="Zhlav"/>
    </w:pPr>
    <w:r>
      <w:rPr>
        <w:sz w:val="20"/>
      </w:rPr>
      <w:tab/>
      <w:t xml:space="preserve">- 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 w:rsidR="00E457ED">
      <w:rPr>
        <w:noProof/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-</w:t>
    </w:r>
  </w:p>
  <w:p w:rsidR="00252C32" w:rsidRDefault="00FF1A1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75"/>
    <w:rsid w:val="000B24B8"/>
    <w:rsid w:val="00102B29"/>
    <w:rsid w:val="002A22FC"/>
    <w:rsid w:val="0039684D"/>
    <w:rsid w:val="005A53BC"/>
    <w:rsid w:val="00636E56"/>
    <w:rsid w:val="006722D0"/>
    <w:rsid w:val="006F5DA0"/>
    <w:rsid w:val="00701F03"/>
    <w:rsid w:val="00747508"/>
    <w:rsid w:val="00772EB4"/>
    <w:rsid w:val="0077306E"/>
    <w:rsid w:val="007B6FFF"/>
    <w:rsid w:val="008346B4"/>
    <w:rsid w:val="008F28FC"/>
    <w:rsid w:val="009257B9"/>
    <w:rsid w:val="00A13203"/>
    <w:rsid w:val="00AD0C6F"/>
    <w:rsid w:val="00AE3A91"/>
    <w:rsid w:val="00AF2175"/>
    <w:rsid w:val="00B10A8A"/>
    <w:rsid w:val="00B25E9A"/>
    <w:rsid w:val="00B86FA8"/>
    <w:rsid w:val="00B93200"/>
    <w:rsid w:val="00BC7530"/>
    <w:rsid w:val="00C44223"/>
    <w:rsid w:val="00D02EA0"/>
    <w:rsid w:val="00D637A4"/>
    <w:rsid w:val="00DA6C0D"/>
    <w:rsid w:val="00DC43D2"/>
    <w:rsid w:val="00E457ED"/>
    <w:rsid w:val="00E55557"/>
    <w:rsid w:val="00E634D3"/>
    <w:rsid w:val="00E843E3"/>
    <w:rsid w:val="00EC4DC5"/>
    <w:rsid w:val="00F40EAC"/>
    <w:rsid w:val="00F45B2A"/>
    <w:rsid w:val="00F67BC2"/>
    <w:rsid w:val="00F74D0B"/>
    <w:rsid w:val="00FA7082"/>
    <w:rsid w:val="00FF1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F21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932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AF2175"/>
    <w:pPr>
      <w:keepNext/>
      <w:numPr>
        <w:ilvl w:val="1"/>
        <w:numId w:val="1"/>
      </w:numPr>
      <w:suppressAutoHyphens/>
      <w:autoSpaceDN/>
      <w:adjustRightInd/>
      <w:jc w:val="center"/>
      <w:outlineLvl w:val="1"/>
    </w:pPr>
    <w:rPr>
      <w:b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AF217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AF2175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semiHidden/>
    <w:rsid w:val="00AF217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semiHidden/>
    <w:rsid w:val="00AF2175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styleId="slostrnky">
    <w:name w:val="page number"/>
    <w:semiHidden/>
    <w:rsid w:val="00AF2175"/>
  </w:style>
  <w:style w:type="character" w:customStyle="1" w:styleId="Nadpis2Char">
    <w:name w:val="Nadpis 2 Char"/>
    <w:basedOn w:val="Standardnpsmoodstavce"/>
    <w:link w:val="Nadpis2"/>
    <w:rsid w:val="00AF217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dpis1Char">
    <w:name w:val="Nadpis 1 Char"/>
    <w:basedOn w:val="Standardnpsmoodstavce"/>
    <w:link w:val="Nadpis1"/>
    <w:uiPriority w:val="9"/>
    <w:rsid w:val="00B932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  <w:style w:type="paragraph" w:styleId="Bezmezer">
    <w:name w:val="No Spacing"/>
    <w:uiPriority w:val="1"/>
    <w:qFormat/>
    <w:rsid w:val="00D02EA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F21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932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AF2175"/>
    <w:pPr>
      <w:keepNext/>
      <w:numPr>
        <w:ilvl w:val="1"/>
        <w:numId w:val="1"/>
      </w:numPr>
      <w:suppressAutoHyphens/>
      <w:autoSpaceDN/>
      <w:adjustRightInd/>
      <w:jc w:val="center"/>
      <w:outlineLvl w:val="1"/>
    </w:pPr>
    <w:rPr>
      <w:b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AF217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AF2175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semiHidden/>
    <w:rsid w:val="00AF217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semiHidden/>
    <w:rsid w:val="00AF2175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styleId="slostrnky">
    <w:name w:val="page number"/>
    <w:semiHidden/>
    <w:rsid w:val="00AF2175"/>
  </w:style>
  <w:style w:type="character" w:customStyle="1" w:styleId="Nadpis2Char">
    <w:name w:val="Nadpis 2 Char"/>
    <w:basedOn w:val="Standardnpsmoodstavce"/>
    <w:link w:val="Nadpis2"/>
    <w:rsid w:val="00AF217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dpis1Char">
    <w:name w:val="Nadpis 1 Char"/>
    <w:basedOn w:val="Standardnpsmoodstavce"/>
    <w:link w:val="Nadpis1"/>
    <w:uiPriority w:val="9"/>
    <w:rsid w:val="00B932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  <w:style w:type="paragraph" w:styleId="Bezmezer">
    <w:name w:val="No Spacing"/>
    <w:uiPriority w:val="1"/>
    <w:qFormat/>
    <w:rsid w:val="00D02EA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353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Václav</dc:creator>
  <cp:lastModifiedBy>Václav</cp:lastModifiedBy>
  <cp:revision>3</cp:revision>
  <cp:lastPrinted>2016-03-03T14:29:00Z</cp:lastPrinted>
  <dcterms:created xsi:type="dcterms:W3CDTF">2017-09-23T12:43:00Z</dcterms:created>
  <dcterms:modified xsi:type="dcterms:W3CDTF">2017-09-23T13:13:00Z</dcterms:modified>
</cp:coreProperties>
</file>